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120 lat pogotowia na terenie Łodzi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Wojewódzka Stacja Ratownictwa Medycznego w Łodzi zaprasza na odbywające się 10 października obchody 120-lecia pogotowia ratunkowego na terenie Łodzi oraz obchody Ogólnopolskiego Dnia Ratownictwa Medycznego.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konna karetka wyruszyła na ulice Łodzi w 1899 roku za sprawą łódzkiego społecznika - dr Władysława Pinkusa. Było to trzecie w ówczesnej Polsce pogotowie ratunkowe, którego działalność wzorowana była na powstałych wcześniej placówkach w Warszawie (1897 r.) i Krakowie (1891 r.). Dziś Wojewódzka Stacja Ratownictwa Medycznego w Łodzi obszarem swego działania obejmuje siedem powiatów będąc tym samym dysponentem ponad połowy zespołów ratownictwa medycznego na terenie województwa.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Odbywające się w dniu 10 października obchody 120-lecia pogotowia ratunkowego na terenie Łodzi zbiegają się z Ogólnopolskim Dniem Ratownictwa Medycznego. Uroczystość honorowym patronatem objęli: Minister Zdrowia prof. dr hab. n.med. Łukasz Szumowski, Wojewoda Łódzki Zbigniew Rau, Marszałek Województwa Łódzkiego Grzegorz Schreiber, Prezydent Miasta Łodzi Hanna Zdanowska, Konsultant Krajowy w Dziedzinie Medycyny Ratunkowej prof. dr hab. n.med. Jerzy Ładny oraz Rektor Uniwersytetu Medycznego w Łodzi prof. dr hab. n.med. Radzisław Kordek.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Wojewódzka Stacja Ratownictwa Medycznego w Łodzi wraz ze Związkiem Pracodawców Ratownictwa Medycznego SP ZOZ ma zaszczyt zaprosić wszystkich Państwa na wspólne świętowanie obchodów 120-lecia istnienia WSRM oraz Ogólnopolskiego Dnia Ratownictwa Medycznego.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temat historii pogotowia ratunkowego na terenie Łodzi znajdziecie Państwo na stronach internetowych WSRM w Łodzi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link</w:t>
        </w:r>
      </w:hyperlink>
      <w:r>
        <w:rPr>
          <w:rFonts w:ascii="calibri" w:hAnsi="calibri" w:eastAsia="calibri" w:cs="calibri"/>
          <w:sz w:val="24"/>
          <w:szCs w:val="24"/>
        </w:rPr>
        <w:t xml:space="preserve">). Tam też dostępny jest program obchodów (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</w:t>
        </w:r>
      </w:hyperlink>
      <w:r>
        <w:rPr>
          <w:rFonts w:ascii="calibri" w:hAnsi="calibri" w:eastAsia="calibri" w:cs="calibri"/>
          <w:sz w:val="24"/>
          <w:szCs w:val="24"/>
        </w:rPr>
        <w:t xml:space="preserve">).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srm.lodz.pl/120lat/historia/" TargetMode="External"/><Relationship Id="rId8" Type="http://schemas.openxmlformats.org/officeDocument/2006/relationships/hyperlink" Target="https://wsrm.lodz.pl/120lat/progra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2026-09-05T09:07:31+02:00</dcterms:created>
  <dcterms:modified xsi:type="dcterms:W3CDTF">2026-09-05T09:07:31+02:00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